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같은 물건의 포장은 어디가 다를까? — 나의 탐구 노트</w:t>
      </w:r>
    </w:p>
    <w:p>
      <w:pPr>
        <w:spacing w:after="240"/>
      </w:pPr>
      <w:r>
        <w:t xml:space="preserve">똑똑 · 에디터 모아 · 발행 2026.09.28</w:t>
      </w:r>
    </w:p>
    <w:p>
      <w:pPr>
        <w:spacing w:after="120" w:line="320"/>
      </w:pPr>
      <w:r>
        <w:t xml:space="preserve">겉보기의 크기와 실제 포장 재료의 수는 같을까?</w:t>
      </w:r>
    </w:p>
    <w:p>
      <w:pPr>
        <w:spacing w:after="120" w:line="320"/>
      </w:pPr>
      <w:r>
        <w:t xml:space="preserve">이름·작성일:</w:t>
      </w:r>
    </w:p>
    <w:p>
      <w:pPr>
        <w:spacing w:after="120" w:line="320"/>
      </w:pPr>
      <w:r>
        <w:t xml:space="preserve">나의 탐구 질문:</w:t>
      </w:r>
    </w:p>
    <w:p>
      <w:pPr>
        <w:spacing w:after="120" w:line="320"/>
      </w:pPr>
      <w:r>
        <w:t xml:space="preserve">제출 형식·분량:</w:t>
      </w:r>
    </w:p>
    <w:p>
      <w:pPr>
        <w:spacing w:after="120" w:line="320"/>
      </w:pPr>
      <w:r>
        <w:t xml:space="preserve">선생님의 평가 기준:</w:t>
      </w:r>
    </w:p>
    <w:p>
      <w:pPr>
        <w:spacing w:after="120" w:line="320"/>
      </w:pPr>
      <w:r>
        <w:t xml:space="preserve">AI·도구 사용 허용 조건:</w:t>
      </w:r>
    </w:p>
    <w:p>
      <w:pPr>
        <w:pStyle w:val="Heading1"/>
        <w:keepNext/>
      </w:pPr>
      <w:r>
        <w:t xml:space="preserve">중학교 시작</w:t>
      </w:r>
    </w:p>
    <w:p>
      <w:pPr>
        <w:spacing w:after="120" w:line="320"/>
      </w:pPr>
      <w:r>
        <w:t xml:space="preserve">이미 비어 있고 깨끗한 안전한 포장 두 개에서 재료·겹수·표시를 관찰합니다.</w:t>
      </w:r>
    </w:p>
    <w:p>
      <w:pPr>
        <w:pStyle w:val="Heading1"/>
        <w:keepNext/>
      </w:pPr>
      <w:r>
        <w:t xml:space="preserve">고등학교 심화</w:t>
      </w:r>
    </w:p>
    <w:p>
      <w:pPr>
        <w:spacing w:after="120" w:line="320"/>
      </w:pPr>
      <w:r>
        <w:t xml:space="preserve">같은 기능의 포장을 구성 부분별로 비교하고 보호·정보 제공·회수의 역할과 판단할 수 없는 환경 영향을 구분합니다.</w:t>
      </w:r>
    </w:p>
    <w:p>
      <w:pPr>
        <w:pStyle w:val="Heading1"/>
        <w:keepNext/>
      </w:pPr>
      <w:r>
        <w:t xml:space="preserve">준비 순서</w:t>
      </w:r>
    </w:p>
    <w:p>
      <w:pPr>
        <w:spacing w:after="120" w:line="320"/>
      </w:pPr>
      <w:r>
        <w:t xml:space="preserve">1. 사용을 마친 종이 상자처럼 교사가 확인한 깨끗한 포장을 고릅니다. 새 상품 구매, 날카로운 캔·유리·약품 용기 분해, 쓰레기통 뒤지기는 하지 않습니다.</w:t>
      </w:r>
    </w:p>
    <w:p>
      <w:pPr>
        <w:spacing w:after="120" w:line="320"/>
      </w:pPr>
      <w:r>
        <w:t xml:space="preserve">2. 겉상자·받침·라벨처럼 이미 분리할 수 있는 부분을 기록하고 재질은 표시에서 확인합니다. 눈으로 구별하기 어렵다면 미확인으로 남깁니다.</w:t>
      </w:r>
    </w:p>
    <w:p>
      <w:pPr>
        <w:spacing w:after="120" w:line="320"/>
      </w:pPr>
      <w:r>
        <w:t xml:space="preserve">3. 내용물을 보호하는 역할과 안내 기능을 비교합니다. 재료 수나 무게가 적다는 관찰만으로 전 과정 환경성이 더 좋다고 확정하지 않습니다.</w:t>
      </w:r>
    </w:p>
    <w:p>
      <w:pPr>
        <w:pStyle w:val="Heading1"/>
        <w:keepNext/>
      </w:pPr>
      <w:r>
        <w:t xml:space="preserve">1. 포장 구성표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포장 A·B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부분 이름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확인된 재질·표시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겹수·개수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역할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2. 비교 관찰표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같은 내용물 조건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줄인 부분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새로 필요한 보호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회수 시 확인점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자료가 없는 판단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  <w:tr>
        <w:trPr>
          <w:cantSplit/>
          <w:tblHeader w:val="false"/>
        </w:trPr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20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장소·시간·방법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관찰 사실과 기록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해석과 다른 가능성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추가 확인할 자료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자료 기록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cantSplit/>
          <w:tblHeader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제목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작성자·기관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발행일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주소·쪽수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확인한 근거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shd w:fill="F2F2F2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/>
              <w:spacing w:after="80"/>
            </w:pPr>
            <w:r>
              <w:rPr>
                <w:b/>
                <w:bCs/>
              </w:rPr>
              <w:t xml:space="preserve">확인 날짜</w:t>
            </w:r>
          </w:p>
        </w:tc>
      </w:tr>
      <w:tr>
        <w:trPr>
          <w:cantSplit/>
          <w:tblHeader w:val="false"/>
        </w:trPr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  <w:tc>
          <w:tcPr>
            <w:tcW w:type="pct" w:w="16.666666666666668%"/>
            <w:tcBorders>
              <w:top w:val="single" w:color="D4D1DB" w:sz="4"/>
              <w:left w:val="single" w:color="D4D1DB" w:sz="4"/>
              <w:bottom w:val="single" w:color="D4D1DB" w:sz="4"/>
              <w:right w:val="single" w:color="D4D1DB" w:sz="4"/>
            </w:tcBorders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keepNext w:val="false"/>
              <w:spacing w:after="540"/>
            </w:pPr>
            <w:r>
              <w:rPr>
                <w:b w:val="false"/>
                <w:bCs w:val="false"/>
              </w:rPr>
              <w:t xml:space="preserve"> </w:t>
            </w:r>
          </w:p>
        </w:tc>
      </w:tr>
    </w:tbl>
    <w:p>
      <w:pPr>
        <w:pStyle w:val="Heading1"/>
        <w:keepNext/>
      </w:pPr>
      <w:r>
        <w:t xml:space="preserve">도움 받은 부분과 나의 수정</w:t>
      </w:r>
    </w:p>
    <w:p>
      <w:pPr>
        <w:spacing w:after="120" w:line="320"/>
      </w:pPr>
      <w:r>
        <w:t xml:space="preserve">도움의 출처 / 활용 범위 / 검증한 내용 / 수정 전후 / 나의 판단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</w:tblGrid>
      <w:tr>
        <w:trPr>
          <w:cantSplit/>
        </w:trP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100"/>
              <w:right w:type="dxa" w:w="0"/>
            </w:tcMar>
          </w:tcPr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  <w:p>
            <w:pPr>
              <w:pBdr>
                <w:bottom w:val="single" w:color="D4D1DB" w:sz="4"/>
                <w:between w:val="single" w:color="D4D1DB" w:sz="4"/>
              </w:pBdr>
              <w:spacing w:after="100" w:line="320"/>
            </w:pPr>
            <w:r>
              <w:t xml:space="preserve"> </w:t>
            </w:r>
          </w:p>
        </w:tc>
      </w:tr>
    </w:tbl>
    <w:p>
      <w:pPr>
        <w:pStyle w:val="Heading1"/>
        <w:keepNext/>
      </w:pPr>
      <w:r>
        <w:t xml:space="preserve">제출 전 점검</w:t>
      </w:r>
    </w:p>
    <w:p>
      <w:pPr>
        <w:spacing w:after="120" w:line="320"/>
      </w:pPr>
      <w:r>
        <w:t xml:space="preserve">□ 모양만 보고 복합재질을 종이·플라스틱 한 종류로 확정하지 않았나요?</w:t>
      </w:r>
    </w:p>
    <w:p>
      <w:pPr>
        <w:spacing w:after="120" w:line="320"/>
      </w:pPr>
      <w:r>
        <w:t xml:space="preserve">□ 지자체별 분리배출 안내를 확인하지 않고 임의의 배출법을 안내하지 않았나요?</w:t>
      </w:r>
    </w:p>
    <w:p>
      <w:pPr>
        <w:pStyle w:val="Heading1"/>
        <w:keepNext/>
      </w:pPr>
      <w:r>
        <w:t xml:space="preserve">참고 자료를 찾을 곳</w:t>
      </w:r>
    </w:p>
    <w:p>
      <w:pPr>
        <w:spacing w:after="120" w:line="320"/>
      </w:pPr>
      <w:r>
        <w:t xml:space="preserve">미국 EPA · 학교 폐기물 줄이기 — https://www.epa.gov/schools/reducing-waste-schools</w:t>
      </w:r>
    </w:p>
    <w:p>
      <w:pPr>
        <w:spacing w:after="120" w:line="320"/>
      </w:pPr>
      <w:r>
        <w:t xml:space="preserve">학교의 감량·재사용·수리 활동을 설계하는 배경 자료. 한국 지자체의 분리배출 규정이나 특정 물건의 탄소감축량을 대신하지 않습니다.</w:t>
      </w:r>
    </w:p>
    <w:p>
      <w:pPr>
        <w:spacing w:after="120" w:line="320"/>
      </w:pPr>
      <w:r>
        <w:t xml:space="preserve">똑똑 · 큐레아 / 자체 제작 활동지 / 학교의 공식 평가 양식이 아닙니다.</w:t>
      </w:r>
    </w:p>
    <w:p>
      <w:pPr>
        <w:pStyle w:val="Source"/>
        <w:spacing w:before="240"/>
      </w:pPr>
      <w:r>
        <w:t xml:space="preserve">온라인 원문: https://www.dokdok.co/projects/packaging-observation</w:t>
      </w:r>
    </w:p>
    <w:sectPr>
      <w:footerReference w:type="default" r:id="rId7"/>
      <w:pgSz w:w="11906" w:h="16838" w:orient="portrait"/>
      <w:pgMar w:top="960" w:right="960" w:bottom="960" w:left="9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anumGothic">
    <w:family w:val="auto"/>
    <w:pitch w:val="variable"/>
    <w:sig w:usb0="E0002AFF" w:usb1="C000247B" w:usb2="00000009" w:usb3="00000000" w:csb0="000001FF" w:csb1="00000000"/>
    <w:embedRegular r:id="rId1" w:fontKey="{c2d6f065-f82a-73b2-0410-4004c491279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sz w:val="16"/>
        <w:szCs w:val="16"/>
      </w:rPr>
      <w:t xml:space="preserve">똑똑 · 큐레아  | 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anumGothic" w:cs="NanumGothic" w:eastAsia="NanumGothic" w:hAnsi="NanumGothic"/>
        <w:color w:val="222222"/>
        <w:sz w:val="21"/>
        <w:szCs w:val="21"/>
      </w:rPr>
    </w:rPrDefault>
    <w:pPrDefault>
      <w:pPr>
        <w:spacing w:after="100" w:line="320"/>
      </w:pPr>
    </w:pPrDefault>
  </w:docDefaults>
  <w:style w:type="paragraph" w:styleId="Title">
    <w:name w:val="Title"/>
    <w:basedOn w:val="Normal"/>
    <w:next w:val="Normal"/>
    <w:qFormat/>
    <w:pPr>
      <w:spacing w:after="200"/>
    </w:pPr>
    <w:rPr>
      <w:b/>
      <w:bCs/>
      <w:color w:val="111111"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after="140" w:before="260"/>
    </w:pPr>
    <w:rPr>
      <w:b/>
      <w:bCs/>
      <w:color w:val="111111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00" w:before="160"/>
    </w:pPr>
    <w:rPr>
      <w:b/>
      <w:bCs/>
      <w:color w:val="111111"/>
      <w:sz w:val="24"/>
      <w:szCs w:val="24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ource">
    <w:name w:val="Source"/>
    <w:basedOn w:val="Normal"/>
    <w:rPr>
      <w:color w:val="555555"/>
      <w:sz w:val="17"/>
      <w:szCs w:val="17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같은 물건의 포장은 어디가 다를까? — 나의 탐구 노트</dc:title>
  <dc:creator>똑똑</dc:creator>
  <dc:description>똑똑 · 에디터 모아 · 발행 2026.09.28</dc:description>
  <cp:lastModifiedBy>Un-named</cp:lastModifiedBy>
  <cp:revision>1</cp:revision>
  <dcterms:created xsi:type="dcterms:W3CDTF">2026-09-30T03:30:23.156Z</dcterms:created>
  <dcterms:modified xsi:type="dcterms:W3CDTF">2026-09-30T03:30:23.156Z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