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그림의 설명을 맥락별로 분류하기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이미지 파일이 같으면 대체 설명도 같아야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직접 그린 돋보기 그림을 장식·검색 버튼·관찰 도구 설명의 세 맥락에 놓고 필요한 글을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자체 제작한 이미지 사례 여섯 개에 분류 기준을 적용하고 두 번의 판단이 달라진 항목을 분석해 기준을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W3C 결정 도구에서 이미지의 쓰임을 읽고 자체 그림 두 개×사용 맥락 세 개의 가상 카드 여섯 장을 만듭니다. 실제 서비스 화면이나 사람 사진은 필요하지 않습니다.</w:t>
      </w:r>
    </w:p>
    <w:p>
      <w:pPr>
        <w:spacing w:after="120" w:line="320"/>
      </w:pPr>
      <w:r>
        <w:t xml:space="preserve">2. 정보·기능·장식과 판단 이유를 각 카드에 기록합니다. 일정 시간을 둔 뒤 같은 기준으로 다시 분류하거나 동료에게 허락받아 분류를 요청하고 불일치를 보존합니다.</w:t>
      </w:r>
    </w:p>
    <w:p>
      <w:pPr>
        <w:spacing w:after="120" w:line="320"/>
      </w:pPr>
      <w:r>
        <w:t xml:space="preserve">3. 분류별 개수와 일치·불일치를 표로 정리합니다. 정답률이나 접근성 인증 점수로 포장하지 말고 맥락 정보가 부족했던 항목의 기준을 고칩니다.</w:t>
      </w:r>
    </w:p>
    <w:p>
      <w:pPr>
        <w:pStyle w:val="Heading1"/>
        <w:keepNext/>
      </w:pPr>
      <w:r>
        <w:t xml:space="preserve">1. 맥락 카드표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그림 ID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 위치·목적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대체 설명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분류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카드 ID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판단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두 번째 판단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이유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 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같은 그림이라는 이유로 장식과 기능을 한 종류로 처리하지 않았나요?</w:t>
      </w:r>
    </w:p>
    <w:p>
      <w:pPr>
        <w:spacing w:after="120" w:line="320"/>
      </w:pPr>
      <w:r>
        <w:t xml:space="preserve">□ 소규모 분류 활동을 실제 장애인 사용자 시험이나 인증 결과로 표시하지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이미지 대체 텍스트 결정 도구 — https://www.w3.org/WAI/tutorials/images/decision-tree/</w:t>
      </w:r>
    </w:p>
    <w:p>
      <w:pPr>
        <w:spacing w:after="120" w:line="320"/>
      </w:pPr>
      <w:r>
        <w:t xml:space="preserve">같은 이미지도 정보·기능·장식이라는 쓰임에 따라 대체 설명이 달라지는 이유. 아래 모의 사례는 W3C 인증 시험이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https://www.dokdok.co/projects/image-context-data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5684d09-4f2a-da76-c562-7afb6040ee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그림의 설명을 맥락별로 분류하기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2026-09-30T03:30:07.947Z</dcterms:created>
  <dcterms:modified xsi:type="dcterms:W3CDTF">2026-09-30T03:30:07.947Z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