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UNESCO의 AI 교육 지침, 허용·금지 표로 읽지 않기</w:t>
      </w:r>
    </w:p>
    <w:p>
      <w:pPr>
        <w:spacing w:after="240"/>
      </w:pPr>
      <w:r>
        <w:t xml:space="preserve">똑똑 · 에디터 가온 · 발행 2026.09.28</w:t>
      </w:r>
    </w:p>
    <w:p>
      <w:pPr>
        <w:spacing w:after="120" w:line="320"/>
      </w:pPr>
      <w:r>
        <w:t xml:space="preserve">2023년 지침이 던진 사람의 주도성과 검증의 질문.</w:t>
      </w:r>
    </w:p>
    <w:p>
      <w:pPr>
        <w:spacing w:after="120" w:line="320"/>
      </w:pPr>
      <w:r>
        <w:t xml:space="preserve">UNESCO가 2023년 공개한 생성형 AI 교육·연구 지침을 다룹니다. 현재 국내 규정과 개별 서비스 조건은 별도 확인 대상입니다.</w:t>
      </w:r>
    </w:p>
    <w:p>
      <w:pPr>
        <w:pStyle w:val="Heading1"/>
        <w:keepNext/>
      </w:pPr>
      <w:r>
        <w:t xml:space="preserve">쉬운 설명</w:t>
      </w:r>
    </w:p>
    <w:p>
      <w:pPr>
        <w:spacing w:after="120" w:line="320"/>
      </w:pPr>
      <w:r>
        <w:t xml:space="preserve">여행 안내서는 길을 고를 때 도움을 주지만 모든 지역의 신호등을 대신하지는 않습니다. 국제 지침도 방향과 점검 질문을 주며, 실제 학교의 적용 규칙은 따로 확인해야 합니다.</w:t>
      </w:r>
    </w:p>
    <w:p>
      <w:pPr>
        <w:pStyle w:val="Heading1"/>
        <w:keepNext/>
      </w:pPr>
      <w:r>
        <w:t xml:space="preserve">핵심</w:t>
      </w:r>
    </w:p>
    <w:p>
      <w:pPr>
        <w:spacing w:after="120" w:line="320"/>
      </w:pPr>
      <w:r>
        <w:t xml:space="preserve">• 지침은 사람 중심의 교육적 활용과 역량을 강조합니다.</w:t>
      </w:r>
    </w:p>
    <w:p>
      <w:pPr>
        <w:spacing w:after="120" w:line="320"/>
      </w:pPr>
      <w:r>
        <w:t xml:space="preserve">• 개인정보와 연령 등 이용 조건은 활용 설계에 포함됩니다.</w:t>
      </w:r>
    </w:p>
    <w:p>
      <w:pPr>
        <w:spacing w:after="120" w:line="320"/>
      </w:pPr>
      <w:r>
        <w:t xml:space="preserve">• 권고·국내 규정·제품 기능을 서로 구분해야 합니다.</w:t>
      </w:r>
    </w:p>
    <w:p>
      <w:pPr>
        <w:pStyle w:val="Heading1"/>
        <w:keepNext/>
      </w:pPr>
      <w:r>
        <w:t xml:space="preserve">발표 사실 · 무엇을 위한 문서인가부터 읽습니다</w:t>
      </w:r>
    </w:p>
    <w:p>
      <w:pPr>
        <w:spacing w:after="120" w:line="320"/>
      </w:pPr>
      <w:r>
        <w:t xml:space="preserve">UNESCO의 2023 지침은 교육·연구에서 생성형 AI를 다루는 방향을 제시합니다. 국가의 대응과 장기 정책, 사람의 역량을 함께 다루며 사람 중심의 활용을 지향합니다. 특정 제품이 모든 수업에 적합하다는 인증 목록이 아닙니다.</w:t>
      </w:r>
    </w:p>
    <w:p>
      <w:pPr>
        <w:spacing w:after="120" w:line="320"/>
      </w:pPr>
      <w:r>
        <w:t xml:space="preserve">원문은 개인정보 보호와 연령 고려도 다룹니다. 이를 읽을 때 국제 권고의 성격과 국내에서 실제 적용되는 규정, 서비스가 정한 조건을 구분해야 합니다. 문서 한 개로 모든 학교에서의 사용 가능 여부를 판정할 수는 없습니다.</w:t>
      </w:r>
    </w:p>
    <w:p>
      <w:pPr>
        <w:pStyle w:val="Heading1"/>
        <w:keepNext/>
      </w:pPr>
      <w:r>
        <w:t xml:space="preserve">문서의 층위 · 세 문서를 같은 규칙으로 읽지 않습니다</w:t>
      </w:r>
    </w:p>
    <w:p>
      <w:pPr>
        <w:spacing w:after="120" w:line="320"/>
      </w:pPr>
      <w:r>
        <w:t xml:space="preserve">• 국제 지침:  원칙·정책 방향·고려 사항</w:t>
      </w:r>
    </w:p>
    <w:p>
      <w:pPr>
        <w:spacing w:after="120" w:line="320"/>
      </w:pPr>
      <w:r>
        <w:t xml:space="preserve">• 학교·기관 규정:  현장에서 따라야 할 운영 기준</w:t>
      </w:r>
    </w:p>
    <w:p>
      <w:pPr>
        <w:spacing w:after="120" w:line="320"/>
      </w:pPr>
      <w:r>
        <w:t xml:space="preserve">• 서비스 조건:  연령·계정·데이터·기능 범위</w:t>
      </w:r>
    </w:p>
    <w:p>
      <w:pPr>
        <w:spacing w:after="120" w:line="320"/>
      </w:pPr>
      <w:r>
        <w:t xml:space="preserve">문서의 역할을 구별하는 자체 도식입니다. 개별 법령의 효력 순위를 표시한 법률 안내는 아닙니다.</w:t>
      </w:r>
    </w:p>
    <w:p>
      <w:pPr>
        <w:pStyle w:val="Heading1"/>
        <w:keepNext/>
      </w:pPr>
      <w:r>
        <w:t xml:space="preserve">분석 · 사람 중심이라는 말을 수업 행동으로 바꿉니다</w:t>
      </w:r>
    </w:p>
    <w:p>
      <w:pPr>
        <w:spacing w:after="120" w:line="320"/>
      </w:pPr>
      <w:r>
        <w:t xml:space="preserve">사람이 주도한다는 문구를 표어로만 남기면 실제 활동에서 무엇이 달라지는지 알기 어렵습니다. 학생이 먼저 생각할 것, 결과를 확인할 것, 스스로 설명할 것을 정하면 원칙이 수업의 행동으로 바뀝니다. 도구 사용 시간이 길다고 주도적인 학습이 되는 것은 아닙니다.</w:t>
      </w:r>
    </w:p>
    <w:p>
      <w:pPr>
        <w:spacing w:after="120" w:line="320"/>
      </w:pPr>
      <w:r>
        <w:t xml:space="preserve">가상의 역사 수업이라면 생성된 설명을 곧바로 외우기보다 원문 자료와 비교해 빠진 시점과 근거를 찾는 활동을 할 수 있습니다. 실제 역사 인물의 발언처럼 보이는 가상 대사를 만들 때는 오해를 막을 표시가 필요합니다. 이 예시는 지침 원문의 사례를 복제한 것이 아닌 자체 적용안입니다.</w:t>
      </w:r>
    </w:p>
    <w:p>
      <w:pPr>
        <w:pStyle w:val="Heading1"/>
        <w:keepNext/>
      </w:pPr>
      <w:r>
        <w:t xml:space="preserve">과장 줄이기 · 이렇게 옮기면 뜻이 달라집니다</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과도한 표현</w:t>
            </w:r>
          </w:p>
        </w:tc>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범위를 지킨 표현</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UNESCO가 이 제품을 추천했다</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UNESCO 지침의 고려 사항으로 이 활용을 검토한다</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AI 사용은 모든 수업에서 허용된다</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실제 기관 규정과 서비스 조건을 확인해야 한다</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사람이 확인하면 오류가 없다</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확인 절차를 마련하되 남은 오류 가능성을 점검한다</w:t>
            </w:r>
          </w:p>
        </w:tc>
      </w:tr>
    </w:tbl>
    <w:p>
      <w:pPr>
        <w:spacing w:after="120" w:line="320"/>
      </w:pPr>
      <w:r>
        <w:t xml:space="preserve">문서의 성격을 구별하기 위한 자체 문장 예시입니다.</w:t>
      </w:r>
    </w:p>
    <w:p>
      <w:pPr>
        <w:pStyle w:val="Heading1"/>
        <w:keepNext/>
      </w:pPr>
      <w:r>
        <w:t xml:space="preserve">후속 질문 · 도입 뒤에도 확인할 수 있는가</w:t>
      </w:r>
    </w:p>
    <w:p>
      <w:pPr>
        <w:spacing w:after="120" w:line="320"/>
      </w:pPr>
      <w:r>
        <w:t xml:space="preserve">지침을 읽은 뒤에는 실제 평가 기준과 책임을 묻습니다. 학생이 자료의 진위를 확인할 수 있는지, 교사가 검토할 여건이 있는지, 사용하지 못하는 학생도 같은 목표에 참여할 수 있는지 확인해야 합니다. 기술의 편리함과 교육적 적합성은 각각 살펴야 합니다.</w:t>
      </w:r>
    </w:p>
    <w:p>
      <w:pPr>
        <w:spacing w:after="120" w:line="320"/>
      </w:pPr>
      <w:r>
        <w:t xml:space="preserve">NIST의 2024 위험 관리 자료는 그럴듯한 오류 등 기술 활용에서 남는 위험을 살피는 다른 창입니다. 교육 지침과 함께 읽으면 수업의 목적과 출력 검증을 분리해 생각할 수 있습니다. 두 문서 모두 특정 교실에서의 성과를 보장하지는 않습니다.</w:t>
      </w:r>
    </w:p>
    <w:p>
      <w:pPr>
        <w:pStyle w:val="Heading1"/>
        <w:keepNext/>
      </w:pPr>
      <w:r>
        <w:t xml:space="preserve">직접 생각해 보기</w:t>
      </w:r>
    </w:p>
    <w:p>
      <w:pPr>
        <w:spacing w:after="120" w:line="320"/>
      </w:pPr>
      <w:r>
        <w:t xml:space="preserve">“사람 중심 AI 수업”을 학생이 할 수 있는 행동 세 가지로 바꿔보세요.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먼저 자기 설명 쓰기, 생성된 주장을 원문과 대조하기, 채택·거절한 이유를 설명하기처럼 구체화할 수 있습니다.</w:t>
      </w:r>
    </w:p>
    <w:p>
      <w:pPr>
        <w:pStyle w:val="Heading2"/>
        <w:keepNext/>
      </w:pPr>
      <w:r>
        <w:t xml:space="preserve">국제 지침을 따르면 학교 허가가 필요 없나요?</w:t>
      </w:r>
    </w:p>
    <w:p>
      <w:pPr>
        <w:spacing w:after="120" w:line="320"/>
      </w:pPr>
      <w:r>
        <w:t xml:space="preserve">아닙니다. 실제 기관의 규정과 서비스 조건을 별도로 확인해야 합니다.</w:t>
      </w:r>
    </w:p>
    <w:p>
      <w:pPr>
        <w:pStyle w:val="Heading2"/>
        <w:keepNext/>
      </w:pPr>
      <w:r>
        <w:t xml:space="preserve">사람 중심이면 AI를 적게 써야 하나요?</w:t>
      </w:r>
    </w:p>
    <w:p>
      <w:pPr>
        <w:spacing w:after="120" w:line="320"/>
      </w:pPr>
      <w:r>
        <w:t xml:space="preserve">횟수 자체보다 학생의 판단·이해·선택이 어디에 남아 있는지를 봐야 합니다.</w:t>
      </w:r>
    </w:p>
    <w:p>
      <w:pPr>
        <w:pStyle w:val="Heading1"/>
        <w:keepNext/>
      </w:pPr>
      <w:r>
        <w:t xml:space="preserve">원문과 출처</w:t>
      </w:r>
    </w:p>
    <w:p>
      <w:pPr>
        <w:spacing w:after="120" w:line="320"/>
      </w:pPr>
      <w:r>
        <w:t xml:space="preserve">• UNESCO · 교육·연구에서 생성형 AI 활용 지침 (2023) — https://unesco.org.uk/site/assets/files/10375/guidance_for_generative_ai_in_education_and_research.pdf: UNESCO 영국 국가위원회 제공 원문 PDF. 사람 중심 활용, 개인정보 보호와 연령 고려. 한국 학교에 곧바로 적용되는 법령은 아닙니다.</w:t>
      </w:r>
    </w:p>
    <w:p>
      <w:pPr>
        <w:spacing w:after="120" w:line="320"/>
      </w:pPr>
      <w:r>
        <w:t xml:space="preserve">• NIST · 생성형 AI 위험 관리 프로파일 (2024) — https://nvlpubs.nist.gov/nistpubs/ai/NIST.AI.600-1.pdf: AI 600-1의 confabulation 등 위험 분류. 제품별 오류율을 제시하지 않습니다.</w:t>
      </w:r>
    </w:p>
    <w:p>
      <w:pPr>
        <w:spacing w:after="120" w:line="320"/>
      </w:pPr>
      <w:r>
        <w:t xml:space="preserve">• UNESCO · 2023 GEM 권고 — https://gem-report-2023.unesco.org/recommendations/: 적합성·형평성·근거·지속 가능성을 기준으로 제시합니다.</w:t>
      </w:r>
    </w:p>
    <w:p>
      <w:pPr>
        <w:spacing w:after="120" w:line="320"/>
      </w:pPr>
      <w:r>
        <w:t xml:space="preserve">제작 방식과 정정 안내: https://www.dokdok.co/about#editorial</w:t>
      </w:r>
    </w:p>
    <w:p>
      <w:pPr>
        <w:pStyle w:val="Source"/>
        <w:spacing w:before="240"/>
      </w:pPr>
      <w:r>
        <w:t xml:space="preserve">온라인 원문: https://www.dokdok.co/reading/unesco-genai-2023</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589a741f-b0bd-b736-ae41-55eaf48e672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UNESCO의 AI 교육 지침, 허용·금지 표로 읽지 않기</dc:title>
  <dc:creator>똑똑</dc:creator>
  <dc:description>똑똑 · 에디터 가온 · 발행 2026.09.28</dc:description>
  <cp:lastModifiedBy>Un-named</cp:lastModifiedBy>
  <cp:revision>1</cp:revision>
  <dcterms:created xsi:type="dcterms:W3CDTF">2026-09-30T04:10:59.070Z</dcterms:created>
  <dcterms:modified xsi:type="dcterms:W3CDTF">2026-09-30T04:10:59.070Z</dcterms:modified>
</cp:coreProperties>
</file>

<file path=docProps/custom.xml><?xml version="1.0" encoding="utf-8"?>
<Properties xmlns="http://schemas.openxmlformats.org/officeDocument/2006/custom-properties" xmlns:vt="http://schemas.openxmlformats.org/officeDocument/2006/docPropsVTypes"/>
</file>