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사료 두 개가 같은 사건을 다르게 기록하는 이유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같은 사건을 기록한 두 사료가 다를 때 먼저 작성자·시점·대상 독자·기록 목적을 확인합니다.</w:t>
      </w:r>
    </w:p>
    <w:p>
      <w:pPr>
        <w:spacing w:after="120" w:line="320"/>
      </w:pPr>
      <w:r>
        <w:t xml:space="preserve">같은 사건을 기록한 두 사료가 다를 때 먼저 작성자·시점·대상 독자·기록 목적을 확인합니다. 당사자의 기록이라는 이유만으로 완전하다고 보지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같은 사건을 기록한 두 사료가 다를 때 먼저 작성자·시점·대상 독자·기록 목적을 확인합니다. 사료의 차이는 어느 하나가 반드시 거짓이라는 뜻이 아닙니다.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같은 사건을 기록한 두 사료가 다를 때 먼저 작성자·시점·대상 독자·기록 목적을 확인합니다.</w:t>
      </w:r>
    </w:p>
    <w:p>
      <w:pPr>
        <w:spacing w:after="120" w:line="320"/>
      </w:pPr>
      <w:r>
        <w:t xml:space="preserve">• 사료의 차이는 어느 하나가 반드시 거짓이라는 뜻이 아닙니다.</w:t>
      </w:r>
    </w:p>
    <w:p>
      <w:pPr>
        <w:spacing w:after="120" w:line="320"/>
      </w:pPr>
      <w:r>
        <w:t xml:space="preserve">• 당사자의 기록이라는 이유만으로 완전하다고 보지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같은 사건을 기록한 두 사료가 다를 때 먼저 작성자·시점·대상 독자·기록 목적을 확인합니다. 차이 자체가 연구의 단서입니다. 사료가 기록한 날짜가 같아도 작성 시점은 다를 수 있습니다. 회의 직후 적은 메모와 10년 뒤 회고록은 기억과 목적의 조건이 다릅니다. 두 기록의 작성 당시 상황을 알아야 표현 차이를 사건의 차이로 곧바로 해석하지 않습니다.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사료의 차이는 어느 하나가 반드시 거짓이라는 뜻이 아닙니다. 본 위치가 다르거나 기록에서 중요하게 여긴 부분이 달랐을 수 있습니다. 학생 대표의 기록에 급식 시간이 길게 나오고 교사의 기록에 안전 대피가 길게 나온다면 공통으로 언급한 시작 시각을 먼저 묶습니다. 다음으로 각각 빠뜨린 의제를 적습니다. “없는 기록”은 관심의 차이를 보여 줄 수 있지만 사건이 없었다는 증거는 아닙니다.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가상의 마을 회의에서 학생 대표의 회의록은 급식 시간을, 교사의 업무일지는 안전 문제를 길게 적었습니다. 둘은 같은 회의를 다루지만 질문이 다릅니다. 두 사료가 투표 결과에서 충돌하면 출석부·의결표·당시 공지처럼 별도 자료를 찾습니다. 새 자료도 제작자와 목적을 살펴야 합니다. 세 번째 자료가 있으면 자동으로 정답이 나오는 것은 아니며 서로 다른 출처가 같은 오류를 공유할 가능성도 있습니다.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같은 사건을 기록한 두 사료가 다를 때 먼저 작성자·시점·대상 독자·기록 목적을 확인합니다.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사료의 차이는 어느 하나가 반드시 거짓이라는 뜻이 아닙니다.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가상의 마을 회의에서 학생 대표의 회의록은 급식 시간을, 교사의 업무일지는 안전 문제를 길게 적었습니다.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당사자의 기록이라는 이유만으로 완전하다고 보지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두 기록의 공통 사실·충돌하는 표현·기록하지 않은 사람을 표로 나눠 원문으로 돌아갑니다.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확인되지 않은 결론을 지우지 말고 조사 질문으로 남기면 역사적 설명의 신뢰성이 높아집니다.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보고서에는 “A 기록에는 전원 찬성이라고 적혔고 B 기록에는 반대 의견이 적혔다”처럼 충돌을 보존할 수 있습니다. 확인되지 않은 결론을 지우지 말고 조사 질문으로 남기면 역사적 설명의 신뢰성이 높아집니다. 당사자의 기록이라는 이유만으로 완전하다고 보지 않습니다. 기억의 한계와 작성 뒤 수정 가능성, 빠진 목소리도 검토합니다.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기록 A에 “회의는 조용했다”, 기록 B에 “토론이 길었다”가 있으면 두 표현이 실제로 모순인지부터 봅니다. 앞부분은 조용했지만 특정 안건에서 길게 토론했을 수 있습니다. 사료의 문장을 전체 시간과 한 장면 중 어디에 적용했는지 표시해야 합니다. 회의장 밖에 있던 학생이나 시설 담당자의 기록이 없다면 두 사료의 공통 부분도 회의 참가자의 시선에 한정됩니다. 추가 사료를 찾는 일은 어느 하나를 이기게 하려는 경쟁이 아니라 사건을 볼 수 있는 위치를 늘리는 작업입니다.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두 기록의 공통 사실·충돌하는 표현·기록하지 않은 사람을 표로 나눠 원문으로 돌아갑니다. 참석자 명단과 표결 기록, 다른 참석자의 기록을 확인합니다. 날짜의 일치가 표결 내용의 정확성을 보증하지 않습니다.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두 사료 모두 회의가 월요일이었다고 한다. 한 사료만 “모두 찬성”이라 썼다면 무엇을 확인할까?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참석자 명단과 표결 기록, 다른 참석자의 기록을 확인합니다. 날짜의 일치가 표결 내용의 정확성을 보증하지 않습니다.</w:t>
      </w:r>
    </w:p>
    <w:p>
      <w:pPr>
        <w:pStyle w:val="Heading2"/>
        <w:keepNext/>
      </w:pPr>
      <w:r>
        <w:t xml:space="preserve">같은 사건의 두 사료가 다르면 어떻게 읽을까요?</w:t>
      </w:r>
    </w:p>
    <w:p>
      <w:pPr>
        <w:spacing w:after="120" w:line="320"/>
      </w:pPr>
      <w:r>
        <w:t xml:space="preserve">같은 사건을 기록한 두 사료가 다를 때 먼저 작성자·시점·대상 독자·기록 목적을 확인합니다. 차이 자체가 연구의 단서입니다. 사료의 차이는 어느 하나가 반드시 거짓이라는 뜻이 아닙니다. 본 위치가 다르거나 기록에서 중요하게 여긴 부분이 달랐을 수 있습니다.</w:t>
      </w:r>
    </w:p>
    <w:p>
      <w:pPr>
        <w:pStyle w:val="Heading2"/>
        <w:keepNext/>
      </w:pPr>
      <w:r>
        <w:t xml:space="preserve">두 사료 모두 회의가 월요일이었다고 한다. 한 사료만 “모두 찬성”이라 썼다면 무엇을 확인할까?</w:t>
      </w:r>
    </w:p>
    <w:p>
      <w:pPr>
        <w:spacing w:after="120" w:line="320"/>
      </w:pPr>
      <w:r>
        <w:t xml:space="preserve">참석자 명단과 표결 기록, 다른 참석자의 기록을 확인합니다. 날짜의 일치가 표결 내용의 정확성을 보증하지 않습니다.</w:t>
      </w:r>
    </w:p>
    <w:p>
      <w:pPr>
        <w:pStyle w:val="Heading2"/>
        <w:keepNext/>
      </w:pPr>
      <w:r>
        <w:t xml:space="preserve">두 사료가 다르면 하나는 거짓인가요?</w:t>
      </w:r>
    </w:p>
    <w:p>
      <w:pPr>
        <w:spacing w:after="120" w:line="320"/>
      </w:pPr>
      <w:r>
        <w:t xml:space="preserve">당사자의 기록이라는 이유만으로 완전하다고 보지 않습니다. 기억의 한계와 작성 뒤 수정 가능성, 빠진 목소리도 검토합니다. 두 기록의 공통 사실·충돌하는 표현·기록하지 않은 사람을 표로 나눠 원문으로 돌아갑니다.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미국 의회도서관 · 1차 사료 분석 도구 — https://www.loc.gov/programs/teachers/getting-started-with-primary-sources/guides/: 관찰·성찰·질문으로 원문을 분석하는 절차; 본문의 가상 수치나 학교 사례를 제공한 자료는 아닙니다.</w:t>
      </w:r>
    </w:p>
    <w:p>
      <w:pPr>
        <w:spacing w:after="120" w:line="320"/>
      </w:pPr>
      <w:r>
        <w:t xml:space="preserve">• 미국 의회도서관 · 1차 사료의 맥락 확인 — https://blogs.loc.gov/teachers/2014/03/primary-sources-and-research-part-ii-sourcing-and-contextualizing-to-strengthen-analysis/: 제작자와 시기·목적을 함께 보는 방법;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https://www.dokdok.co/reading/two-sources-one-event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683b2cf8-1376-4552-089c-b75b77c94ab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사료 두 개가 같은 사건을 다르게 기록하는 이유</dc:title>
  <dc:creator>똑똑</dc:creator>
  <dc:description>똑똑 · 에디터 이음 · 발행 2026.09.30</dc:description>
  <cp:lastModifiedBy>Un-named</cp:lastModifiedBy>
  <cp:revision>1</cp:revision>
  <dcterms:created xsi:type="dcterms:W3CDTF">2026-09-30T04:10:41.523Z</dcterms:created>
  <dcterms:modified xsi:type="dcterms:W3CDTF">2026-09-30T04:10:41.523Z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