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PISA 2022 발표, 순위보다 먼저 읽을 세 가지</w:t>
      </w:r>
    </w:p>
    <w:p>
      <w:pPr>
        <w:spacing w:after="240"/>
      </w:pPr>
      <w:r>
        <w:t xml:space="preserve">똑똑 · 에디터 가온 · 발행 2026.09.28</w:t>
      </w:r>
    </w:p>
    <w:p>
      <w:pPr>
        <w:spacing w:after="120" w:line="320"/>
      </w:pPr>
      <w:r>
        <w:t xml:space="preserve">15세·측정 영역·비교 기간을 확인하면 과장된 해석을 줄일 수 있습니다.</w:t>
      </w:r>
    </w:p>
    <w:p>
      <w:pPr>
        <w:spacing w:after="120" w:line="320"/>
      </w:pPr>
      <w:r>
        <w:t xml:space="preserve">2023년 12월 발표된 PISA 2022 결과를 읽는 해설입니다. 최신 회차 결과나 현재 국가 순위 안내가 아닙니다.</w:t>
      </w:r>
    </w:p>
    <w:p>
      <w:pPr>
        <w:pStyle w:val="Heading1"/>
        <w:keepNext/>
      </w:pPr>
      <w:r>
        <w:t xml:space="preserve">쉬운 설명</w:t>
      </w:r>
    </w:p>
    <w:p>
      <w:pPr>
        <w:spacing w:after="120" w:line="320"/>
      </w:pPr>
      <w:r>
        <w:t xml:space="preserve">반 평균만 보고 반 친구 한 명의 공부 방법을 알 수는 없습니다. 국가 단위 평가도 무엇을 측정했고 누구를 비교했는지 확인해야 합니다.</w:t>
      </w:r>
    </w:p>
    <w:p>
      <w:pPr>
        <w:pStyle w:val="Heading1"/>
        <w:keepNext/>
      </w:pPr>
      <w:r>
        <w:t xml:space="preserve">핵심</w:t>
      </w:r>
    </w:p>
    <w:p>
      <w:pPr>
        <w:spacing w:after="120" w:line="320"/>
      </w:pPr>
      <w:r>
        <w:t xml:space="preserve">• PISA 2022는 15세 학생의 수학·읽기·과학 역량을 다룹니다.</w:t>
      </w:r>
    </w:p>
    <w:p>
      <w:pPr>
        <w:spacing w:after="120" w:line="320"/>
      </w:pPr>
      <w:r>
        <w:t xml:space="preserve">• 2023년 12월 5일 발표된 결과와 이후 상황을 구분합니다.</w:t>
      </w:r>
    </w:p>
    <w:p>
      <w:pPr>
        <w:spacing w:after="120" w:line="320"/>
      </w:pPr>
      <w:r>
        <w:t xml:space="preserve">• 평균의 하락과 특정 정책의 원인은 같은 문장이 아닙니다.</w:t>
      </w:r>
    </w:p>
    <w:p>
      <w:pPr>
        <w:pStyle w:val="Heading1"/>
        <w:keepNext/>
      </w:pPr>
      <w:r>
        <w:t xml:space="preserve">발표 사실 · 평가 대상은 15세 학생입니다</w:t>
      </w:r>
    </w:p>
    <w:p>
      <w:pPr>
        <w:spacing w:after="120" w:line="320"/>
      </w:pPr>
      <w:r>
        <w:t xml:space="preserve">OECD는 2023년 12월 5일 PISA 2022 결과를 발표했습니다. PISA는 15세 학생이 지식과 기능을 활용하는 능력을 읽기·수학·과학 등의 영역에서 살피는 평가입니다. 모든 연령의 학생이나 학교 교육의 모든 목표를 직접 측정하는 자료로 확대할 수는 없습니다.</w:t>
      </w:r>
    </w:p>
    <w:p>
      <w:pPr>
        <w:spacing w:after="120" w:line="320"/>
      </w:pPr>
      <w:r>
        <w:t xml:space="preserve">발표 당시 OECD는 성취 하락을 팬데믹만으로 설명할 수 없다고 짚었습니다. 그 이전부터 나타난 추세도 있다는 취지입니다. 이것은 팬데믹의 영향이 없었다는 말과 다릅니다. 한 가지 사건으로 전체 변화를 설명하기 어렵다는 뜻으로 읽어야 합니다.</w:t>
      </w:r>
    </w:p>
    <w:p>
      <w:pPr>
        <w:pStyle w:val="Heading1"/>
        <w:keepNext/>
      </w:pPr>
      <w:r>
        <w:t xml:space="preserve">시점 구분 · 평가의 이름과 발표 연도는 다릅니다</w:t>
      </w:r>
    </w:p>
    <w:p>
      <w:pPr>
        <w:spacing w:after="120" w:line="320"/>
      </w:pPr>
      <w:r>
        <w:t xml:space="preserve">• 2022:  이번 글에서 다루는 평가 회차</w:t>
      </w:r>
    </w:p>
    <w:p>
      <w:pPr>
        <w:spacing w:after="120" w:line="320"/>
      </w:pPr>
      <w:r>
        <w:t xml:space="preserve">• 2023.12.05:  결과 1권 등 발표</w:t>
      </w:r>
    </w:p>
    <w:p>
      <w:pPr>
        <w:spacing w:after="120" w:line="320"/>
      </w:pPr>
      <w:r>
        <w:t xml:space="preserve">• 후속 질문:  이후 회차·연구는 별도로 확인</w:t>
      </w:r>
    </w:p>
    <w:p>
      <w:pPr>
        <w:spacing w:after="120" w:line="320"/>
      </w:pPr>
      <w:r>
        <w:t xml:space="preserve">발표 시점을 읽는 도식입니다. 점수 변화 그래프가 아닙니다.</w:t>
      </w:r>
    </w:p>
    <w:p>
      <w:pPr>
        <w:pStyle w:val="Heading1"/>
        <w:keepNext/>
      </w:pPr>
      <w:r>
        <w:t xml:space="preserve">발표의 수치 · OECD 평균의 2018→2022 변화</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영역</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발표 자료의 변화</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단위</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수학</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약 15점 하락</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PISA 척도 점수</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읽기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10점 하락</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PISA 척도 점수</w:t>
            </w:r>
          </w:p>
        </w:tc>
      </w:tr>
    </w:tbl>
    <w:p>
      <w:pPr>
        <w:spacing w:after="120" w:line="320"/>
      </w:pPr>
      <w:r>
        <w:t xml:space="preserve">OECD의 2023.12.05 발표 표현에 따른 요약입니다. 모든 국가·모든 학생의 변화가 같다는 뜻이 아니며, 퍼센트 하락으로 바꿔 읽지 않습니다.</w:t>
      </w:r>
    </w:p>
    <w:p>
      <w:pPr>
        <w:pStyle w:val="Heading1"/>
        <w:keepNext/>
      </w:pPr>
      <w:r>
        <w:t xml:space="preserve">해석 기준 · 순위를 보기 전에 확인할 것</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항목</w:t>
            </w:r>
          </w:p>
        </w:tc>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이유</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대상</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15세의 결과를 전 연령으로 일반화하지 않기</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영역</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점수가 어떤 능력을 측정하는지 알기</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비교</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같은 회차·지표·비교 조건인지 확인</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분포</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평균 뒤의 성취 차이를 살피기</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불확실성</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작은 점수 차이를 단정적인 서열로 바꾸지 않기</w:t>
            </w:r>
          </w:p>
        </w:tc>
      </w:tr>
    </w:tbl>
    <w:p>
      <w:pPr>
        <w:spacing w:after="120" w:line="320"/>
      </w:pPr>
      <w:r>
        <w:t xml:space="preserve">국제 평가를 읽는 자체 점검표입니다.</w:t>
      </w:r>
    </w:p>
    <w:p>
      <w:pPr>
        <w:pStyle w:val="Heading1"/>
        <w:keepNext/>
      </w:pPr>
      <w:r>
        <w:t xml:space="preserve">분석 · 국가 비교는 원인을 찾는 출발점입니다</w:t>
      </w:r>
    </w:p>
    <w:p>
      <w:pPr>
        <w:spacing w:after="120" w:line="320"/>
      </w:pPr>
      <w:r>
        <w:t xml:space="preserve">점수가 높은 나라의 정책을 그대로 따라 하면 같은 결과가 나올 것이라는 기대는 인과를 너무 빠르게 연결합니다. 교육 제도, 가정 배경, 다른 지원과 사회적 조건이 함께 다를 수 있습니다. 정책 하나의 효과를 판단하려면 그 차이를 다루는 추가 연구가 필요합니다.</w:t>
      </w:r>
    </w:p>
    <w:p>
      <w:pPr>
        <w:spacing w:after="120" w:line="320"/>
      </w:pPr>
      <w:r>
        <w:t xml:space="preserve">반대로 국가 간 차이가 크다는 이유로 비교가 쓸모없는 것도 아닙니다. 어떤 질문을 더 조사할지, 평균 아래의 불평등을 어떻게 볼지 단서를 줍니다. 비교 자료의 역할을 문제를 발견하고 설명을 검토하는 데 두면 과도한 서열화에서 벗어날 수 있습니다.</w:t>
      </w:r>
    </w:p>
    <w:p>
      <w:pPr>
        <w:pStyle w:val="Heading1"/>
        <w:keepNext/>
      </w:pPr>
      <w:r>
        <w:t xml:space="preserve">독자의 다음 질문 · 우리 학교에서 확인할 수 있는 문제로 바꿉니다</w:t>
      </w:r>
    </w:p>
    <w:p>
      <w:pPr>
        <w:spacing w:after="120" w:line="320"/>
      </w:pPr>
      <w:r>
        <w:t xml:space="preserve">국제 평균의 변화를 읽은 뒤 바로 우리 반의 원인을 단정하기보다 학습 과정의 질문을 만들어보세요. 학생이 어디에서 설명을 이해하기 어려웠는지, 피드백과 재시도 기회는 충분했는지처럼 직접 확인할 수 있는 문제로 좁힐 수 있습니다.</w:t>
      </w:r>
    </w:p>
    <w:p>
      <w:pPr>
        <w:spacing w:after="120" w:line="320"/>
      </w:pPr>
      <w:r>
        <w:t xml:space="preserve">자료를 인용할 때는 평가명·회차·영역을 같이 남깁니다. “OECD가 말했다”보다 어떤 보고서의 어느 범위에서 나온 설명인지 보이게 해야 다음 독자가 같은 근거를 따라갈 수 있습니다.</w:t>
      </w:r>
    </w:p>
    <w:p>
      <w:pPr>
        <w:pStyle w:val="Heading1"/>
        <w:keepNext/>
      </w:pPr>
      <w:r>
        <w:t xml:space="preserve">직접 생각해 보기</w:t>
      </w:r>
    </w:p>
    <w:p>
      <w:pPr>
        <w:spacing w:after="120" w:line="320"/>
      </w:pPr>
      <w:r>
        <w:t xml:space="preserve">PISA를 인용한 제목에서 반드시 남길 이름표 세 가지를 적어보세요.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평가 회차, 대상, 측정 영역을 남길 수 있습니다. 비교를 한다면 기준 회차와 같은 지표인지도 확인해야 합니다.</w:t>
      </w:r>
    </w:p>
    <w:p>
      <w:pPr>
        <w:pStyle w:val="Heading2"/>
        <w:keepNext/>
      </w:pPr>
      <w:r>
        <w:t xml:space="preserve">평균 점수가 높은 나라는 모든 학생이 잘하나요?</w:t>
      </w:r>
    </w:p>
    <w:p>
      <w:pPr>
        <w:spacing w:after="120" w:line="320"/>
      </w:pPr>
      <w:r>
        <w:t xml:space="preserve">평균은 집단의 요약입니다. 학생 간 차이와 분포를 별도로 확인해야 합니다.</w:t>
      </w:r>
    </w:p>
    <w:p>
      <w:pPr>
        <w:pStyle w:val="Heading2"/>
        <w:keepNext/>
      </w:pPr>
      <w:r>
        <w:t xml:space="preserve">PISA는 학교 성적과 같은가요?</w:t>
      </w:r>
    </w:p>
    <w:p>
      <w:pPr>
        <w:spacing w:after="120" w:line="320"/>
      </w:pPr>
      <w:r>
        <w:t xml:space="preserve">대상·문항·측정 목적이 다릅니다. 학교 성적과 동일한 척도로 직접 바꾸어 읽을 수 없습니다.</w:t>
      </w:r>
    </w:p>
    <w:p>
      <w:pPr>
        <w:pStyle w:val="Heading1"/>
        <w:keepNext/>
      </w:pPr>
      <w:r>
        <w:t xml:space="preserve">원문과 출처</w:t>
      </w:r>
    </w:p>
    <w:p>
      <w:pPr>
        <w:spacing w:after="120" w:line="320"/>
      </w:pPr>
      <w:r>
        <w:t xml:space="preserve">• OECD · PISA 2022 결과 1권 — https://www.oecd.org/en/publications/pisa-2022-results-volume-i_53f23881-en/full-report/how-did-countries-perform-in-pisa_dc514907.html: 2023년 12월 5일 발간. 15세 학생의 성취 측정과 국가 간 비교 범위.</w:t>
      </w:r>
    </w:p>
    <w:p>
      <w:pPr>
        <w:spacing w:after="120" w:line="320"/>
      </w:pPr>
      <w:r>
        <w:t xml:space="preserve">• OECD · PISA 2022 결과 발표 — https://www.oecd.org/en/about/news/press-releases/2023/12/decline-in-educational-performance-only-partly-attributable-to-the-covid-19-pandemic.html: 2023년 12월 발표 자료. 하락 추세를 팬데믹 하나로 설명하지 않습니다.</w:t>
      </w:r>
    </w:p>
    <w:p>
      <w:pPr>
        <w:spacing w:after="120" w:line="320"/>
      </w:pPr>
      <w:r>
        <w:t xml:space="preserve">• 호주 통계청 · 상관관계와 인과관계 — https://www.abs.gov.au/statistics/understanding-statistics/statistical-terms-and-concepts/correlation-and-causation: 상관관계만으로 원인을 확정할 수 없다는 원칙.</w:t>
      </w:r>
    </w:p>
    <w:p>
      <w:pPr>
        <w:spacing w:after="120" w:line="320"/>
      </w:pPr>
      <w:r>
        <w:t xml:space="preserve">제작 방식과 정정 안내: https://www.dokdok.co/about#editorial</w:t>
      </w:r>
    </w:p>
    <w:p>
      <w:pPr>
        <w:pStyle w:val="Source"/>
        <w:spacing w:before="240"/>
      </w:pPr>
      <w:r>
        <w:t xml:space="preserve">온라인 원문: https://www.dokdok.co/reading/pisa-2022</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8a4b71a9-29c3-093f-1f6d-1eb42761595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PISA 2022 발표, 순위보다 먼저 읽을 세 가지</dc:title>
  <dc:creator>똑똑</dc:creator>
  <dc:description>똑똑 · 에디터 가온 · 발행 2026.09.28</dc:description>
  <cp:lastModifiedBy>Un-named</cp:lastModifiedBy>
  <cp:revision>1</cp:revision>
  <dcterms:created xsi:type="dcterms:W3CDTF">2026-09-30T03:30:28.407Z</dcterms:created>
  <dcterms:modified xsi:type="dcterms:W3CDTF">2026-09-30T03:30:28.407Z</dcterms:modified>
</cp:coreProperties>
</file>

<file path=docProps/custom.xml><?xml version="1.0" encoding="utf-8"?>
<Properties xmlns="http://schemas.openxmlformats.org/officeDocument/2006/custom-properties" xmlns:vt="http://schemas.openxmlformats.org/officeDocument/2006/docPropsVTypes"/>
</file>